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D496" w14:textId="77777777" w:rsidR="00BE70E3" w:rsidRPr="00BE70E3" w:rsidRDefault="002A474F" w:rsidP="006D604E">
      <w:pPr>
        <w:jc w:val="right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23D4DD" wp14:editId="6C23D4DE">
            <wp:simplePos x="0" y="0"/>
            <wp:positionH relativeFrom="column">
              <wp:posOffset>-60960</wp:posOffset>
            </wp:positionH>
            <wp:positionV relativeFrom="paragraph">
              <wp:posOffset>-114300</wp:posOffset>
            </wp:positionV>
            <wp:extent cx="1882140" cy="594360"/>
            <wp:effectExtent l="0" t="0" r="0" b="0"/>
            <wp:wrapTight wrapText="bothSides">
              <wp:wrapPolygon edited="0">
                <wp:start x="2842" y="692"/>
                <wp:lineTo x="1749" y="4154"/>
                <wp:lineTo x="656" y="9692"/>
                <wp:lineTo x="656" y="20077"/>
                <wp:lineTo x="6559" y="20077"/>
                <wp:lineTo x="20551" y="17308"/>
                <wp:lineTo x="20551" y="13846"/>
                <wp:lineTo x="19020" y="13154"/>
                <wp:lineTo x="18802" y="2769"/>
                <wp:lineTo x="4372" y="692"/>
                <wp:lineTo x="2842" y="69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E3" w:rsidRPr="2BC359AA">
        <w:rPr>
          <w:rFonts w:ascii="Verdana" w:hAnsi="Verdana"/>
          <w:b/>
          <w:bCs/>
          <w:sz w:val="22"/>
          <w:szCs w:val="22"/>
        </w:rPr>
        <w:t>JOB DESCRIPTION</w:t>
      </w:r>
    </w:p>
    <w:p w14:paraId="6C23D497" w14:textId="77777777" w:rsidR="00A17FE1" w:rsidRDefault="00A17FE1" w:rsidP="00BE70E3">
      <w:pPr>
        <w:pStyle w:val="Heading1"/>
        <w:jc w:val="right"/>
      </w:pPr>
      <w:r>
        <w:t xml:space="preserve">Education Health and Care Plan (EHCP) </w:t>
      </w:r>
    </w:p>
    <w:p w14:paraId="6C23D498" w14:textId="77777777" w:rsidR="002D6AD0" w:rsidRDefault="00A17FE1" w:rsidP="00BE70E3">
      <w:pPr>
        <w:pStyle w:val="Heading1"/>
        <w:jc w:val="right"/>
      </w:pPr>
      <w:r>
        <w:t>and Transitions Facilitator</w:t>
      </w:r>
    </w:p>
    <w:p w14:paraId="6C23D499" w14:textId="77777777" w:rsidR="00BB38FA" w:rsidRPr="00BB38FA" w:rsidRDefault="00BB38FA" w:rsidP="00BB38FA"/>
    <w:p w14:paraId="6C23D49A" w14:textId="77777777" w:rsidR="002D6AD0" w:rsidRDefault="002D6AD0"/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2D6AD0" w14:paraId="6C23D49C" w14:textId="77777777" w:rsidTr="00BB38FA">
        <w:tc>
          <w:tcPr>
            <w:tcW w:w="10598" w:type="dxa"/>
            <w:shd w:val="clear" w:color="auto" w:fill="999999"/>
          </w:tcPr>
          <w:p w14:paraId="6C23D49B" w14:textId="77777777" w:rsidR="002D6AD0" w:rsidRDefault="002D6AD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PROJECT PROFILE </w:t>
            </w:r>
          </w:p>
        </w:tc>
      </w:tr>
    </w:tbl>
    <w:p w14:paraId="6C23D49D" w14:textId="77777777" w:rsidR="002D6AD0" w:rsidRDefault="002D6AD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CANTO </w:t>
      </w:r>
      <w:r w:rsidR="004D60B7">
        <w:rPr>
          <w:rFonts w:ascii="Verdana" w:hAnsi="Verdana"/>
          <w:sz w:val="22"/>
        </w:rPr>
        <w:t xml:space="preserve">Learning Ltd </w:t>
      </w:r>
      <w:r>
        <w:rPr>
          <w:rFonts w:ascii="Verdana" w:hAnsi="Verdana"/>
          <w:sz w:val="22"/>
        </w:rPr>
        <w:t xml:space="preserve">was established in 1992 to provide training and personal development for individuals with Learning Difficulties and/or Behavioural Issues.  Over this period of </w:t>
      </w:r>
      <w:proofErr w:type="gramStart"/>
      <w:r>
        <w:rPr>
          <w:rFonts w:ascii="Verdana" w:hAnsi="Verdana"/>
          <w:sz w:val="22"/>
        </w:rPr>
        <w:t>time</w:t>
      </w:r>
      <w:proofErr w:type="gramEnd"/>
      <w:r>
        <w:rPr>
          <w:rFonts w:ascii="Verdana" w:hAnsi="Verdana"/>
          <w:sz w:val="22"/>
        </w:rPr>
        <w:t xml:space="preserve"> we have become recognised as a specialist provider, particularly with young people with medium to severe learning difficulties.</w:t>
      </w:r>
    </w:p>
    <w:p w14:paraId="6C23D49E" w14:textId="77777777" w:rsidR="002D6AD0" w:rsidRDefault="002D6AD0">
      <w:pPr>
        <w:rPr>
          <w:sz w:val="22"/>
        </w:rPr>
      </w:pP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2D6AD0" w14:paraId="6C23D4A0" w14:textId="77777777" w:rsidTr="00BB38FA">
        <w:tc>
          <w:tcPr>
            <w:tcW w:w="10598" w:type="dxa"/>
            <w:shd w:val="clear" w:color="auto" w:fill="999999"/>
          </w:tcPr>
          <w:p w14:paraId="6C23D49F" w14:textId="77777777" w:rsidR="002D6AD0" w:rsidRDefault="002D6AD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OUR ETHOS &amp; MISSION STATEMENT</w:t>
            </w:r>
          </w:p>
        </w:tc>
      </w:tr>
    </w:tbl>
    <w:p w14:paraId="6C23D4A1" w14:textId="77777777" w:rsidR="004563B4" w:rsidRPr="004563B4" w:rsidRDefault="004563B4" w:rsidP="004563B4">
      <w:pPr>
        <w:rPr>
          <w:rFonts w:ascii="Verdana" w:hAnsi="Verdana"/>
          <w:sz w:val="22"/>
          <w:szCs w:val="22"/>
        </w:rPr>
      </w:pPr>
      <w:r w:rsidRPr="004563B4">
        <w:rPr>
          <w:rFonts w:ascii="Verdana" w:hAnsi="Verdana"/>
          <w:sz w:val="22"/>
          <w:szCs w:val="22"/>
        </w:rPr>
        <w:t xml:space="preserve">To work effectively and co-operatively with individuals who live with challenges arising from learning, behavioural, </w:t>
      </w:r>
      <w:proofErr w:type="gramStart"/>
      <w:r w:rsidRPr="004563B4">
        <w:rPr>
          <w:rFonts w:ascii="Verdana" w:hAnsi="Verdana"/>
          <w:sz w:val="22"/>
          <w:szCs w:val="22"/>
        </w:rPr>
        <w:t>emotional</w:t>
      </w:r>
      <w:proofErr w:type="gramEnd"/>
      <w:r w:rsidRPr="004563B4">
        <w:rPr>
          <w:rFonts w:ascii="Verdana" w:hAnsi="Verdana"/>
          <w:sz w:val="22"/>
          <w:szCs w:val="22"/>
        </w:rPr>
        <w:t xml:space="preserve"> and social difficulties, to progress their abilities, skills and qualifications.</w:t>
      </w:r>
    </w:p>
    <w:p w14:paraId="6C23D4A2" w14:textId="77777777" w:rsidR="002D6AD0" w:rsidRDefault="002D6AD0">
      <w:pPr>
        <w:rPr>
          <w:sz w:val="22"/>
        </w:rPr>
      </w:pP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2D6AD0" w14:paraId="6C23D4A4" w14:textId="77777777" w:rsidTr="00BB38FA">
        <w:tc>
          <w:tcPr>
            <w:tcW w:w="10598" w:type="dxa"/>
            <w:shd w:val="clear" w:color="auto" w:fill="999999"/>
          </w:tcPr>
          <w:p w14:paraId="6C23D4A3" w14:textId="77777777" w:rsidR="002D6AD0" w:rsidRDefault="002D6AD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ESSENTIAL CRITERIA</w:t>
            </w:r>
          </w:p>
        </w:tc>
      </w:tr>
    </w:tbl>
    <w:p w14:paraId="6C23D4A5" w14:textId="77777777" w:rsidR="002D6AD0" w:rsidRDefault="002D6AD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Candidates should be:</w:t>
      </w:r>
    </w:p>
    <w:p w14:paraId="6C23D4A6" w14:textId="77777777" w:rsidR="00A17FE1" w:rsidRDefault="00A17FE1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 understanding of the EHCP process, experience of working within the process is </w:t>
      </w:r>
      <w:proofErr w:type="gramStart"/>
      <w:r>
        <w:rPr>
          <w:rFonts w:ascii="Verdana" w:hAnsi="Verdana"/>
          <w:sz w:val="22"/>
        </w:rPr>
        <w:t>desirable</w:t>
      </w:r>
      <w:proofErr w:type="gramEnd"/>
    </w:p>
    <w:p w14:paraId="6C23D4A7" w14:textId="6241F41C" w:rsidR="00A17FE1" w:rsidRDefault="00A17FE1" w:rsidP="3CEF778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Have an understanding of SEN, experience of working within a</w:t>
      </w:r>
      <w:r w:rsidR="77E086EB" w:rsidRPr="3CEF778A">
        <w:rPr>
          <w:rFonts w:ascii="Verdana" w:hAnsi="Verdana"/>
          <w:sz w:val="22"/>
          <w:szCs w:val="22"/>
        </w:rPr>
        <w:t xml:space="preserve"> </w:t>
      </w:r>
      <w:r w:rsidRPr="3CEF778A">
        <w:rPr>
          <w:rFonts w:ascii="Verdana" w:hAnsi="Verdana"/>
          <w:sz w:val="22"/>
          <w:szCs w:val="22"/>
        </w:rPr>
        <w:t xml:space="preserve">relevant setting would be </w:t>
      </w:r>
      <w:proofErr w:type="gramStart"/>
      <w:r w:rsidRPr="3CEF778A">
        <w:rPr>
          <w:rFonts w:ascii="Verdana" w:hAnsi="Verdana"/>
          <w:sz w:val="22"/>
          <w:szCs w:val="22"/>
        </w:rPr>
        <w:t>desirable</w:t>
      </w:r>
      <w:proofErr w:type="gramEnd"/>
      <w:r w:rsidRPr="3CEF778A">
        <w:rPr>
          <w:rFonts w:ascii="Verdana" w:hAnsi="Verdana"/>
          <w:sz w:val="22"/>
          <w:szCs w:val="22"/>
        </w:rPr>
        <w:t xml:space="preserve"> </w:t>
      </w:r>
    </w:p>
    <w:p w14:paraId="6C23D4A8" w14:textId="77777777" w:rsidR="002D6AD0" w:rsidRDefault="002D6AD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adopt the CANTO </w:t>
      </w:r>
      <w:r w:rsidR="004D60B7">
        <w:rPr>
          <w:rFonts w:ascii="Verdana" w:hAnsi="Verdana"/>
          <w:sz w:val="22"/>
        </w:rPr>
        <w:t xml:space="preserve">Learning Ltd </w:t>
      </w:r>
      <w:r>
        <w:rPr>
          <w:rFonts w:ascii="Verdana" w:hAnsi="Verdana"/>
          <w:sz w:val="22"/>
        </w:rPr>
        <w:t>ethos and be committed to work with people with learning difficulties and assisting them in reaching their potential.</w:t>
      </w:r>
    </w:p>
    <w:p w14:paraId="6C23D4A9" w14:textId="77777777" w:rsidR="002D6AD0" w:rsidRDefault="002D6AD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proactively promote the ethos through maintaining a positive learning environment.</w:t>
      </w:r>
    </w:p>
    <w:p w14:paraId="6C23D4AA" w14:textId="77777777" w:rsidR="002D6AD0" w:rsidRDefault="002D6AD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team player</w:t>
      </w:r>
    </w:p>
    <w:p w14:paraId="6C23D4AB" w14:textId="77777777" w:rsidR="002D6AD0" w:rsidRDefault="002D6AD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Flexible in their approach to fit in with constantly changing timetables.</w:t>
      </w:r>
    </w:p>
    <w:p w14:paraId="6C23D4AC" w14:textId="77777777" w:rsidR="002D6AD0" w:rsidRDefault="002D6AD0">
      <w:pPr>
        <w:numPr>
          <w:ilvl w:val="0"/>
          <w:numId w:val="1"/>
        </w:numPr>
        <w:rPr>
          <w:sz w:val="22"/>
        </w:rPr>
      </w:pPr>
      <w:r>
        <w:rPr>
          <w:rFonts w:ascii="Verdana" w:hAnsi="Verdana"/>
          <w:sz w:val="22"/>
        </w:rPr>
        <w:t xml:space="preserve">Able to generate mutual respect between both </w:t>
      </w:r>
      <w:r w:rsidR="006E4566">
        <w:rPr>
          <w:rFonts w:ascii="Verdana" w:hAnsi="Verdana"/>
          <w:sz w:val="22"/>
        </w:rPr>
        <w:t>students</w:t>
      </w:r>
      <w:r>
        <w:rPr>
          <w:rFonts w:ascii="Verdana" w:hAnsi="Verdana"/>
          <w:sz w:val="22"/>
        </w:rPr>
        <w:t xml:space="preserve"> and staff.</w:t>
      </w:r>
    </w:p>
    <w:p w14:paraId="6C23D4AD" w14:textId="699B8FF4" w:rsidR="00A72519" w:rsidRDefault="002D6AD0" w:rsidP="3CEF778A">
      <w:pPr>
        <w:numPr>
          <w:ilvl w:val="0"/>
          <w:numId w:val="1"/>
        </w:numPr>
        <w:rPr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 xml:space="preserve">Be competent at </w:t>
      </w:r>
      <w:r w:rsidR="3156AE0A" w:rsidRPr="3CEF778A">
        <w:rPr>
          <w:rFonts w:ascii="Verdana" w:hAnsi="Verdana"/>
          <w:sz w:val="22"/>
          <w:szCs w:val="22"/>
        </w:rPr>
        <w:t>m</w:t>
      </w:r>
      <w:r w:rsidRPr="3CEF778A">
        <w:rPr>
          <w:rFonts w:ascii="Verdana" w:hAnsi="Verdana"/>
          <w:sz w:val="22"/>
          <w:szCs w:val="22"/>
        </w:rPr>
        <w:t>athematics and English.</w:t>
      </w:r>
    </w:p>
    <w:p w14:paraId="6C23D4AE" w14:textId="77777777" w:rsidR="00A72519" w:rsidRPr="00A72519" w:rsidRDefault="00A72519" w:rsidP="00A72519">
      <w:pPr>
        <w:numPr>
          <w:ilvl w:val="0"/>
          <w:numId w:val="1"/>
        </w:numPr>
        <w:rPr>
          <w:rFonts w:ascii="Verdana" w:hAnsi="Verdana"/>
          <w:sz w:val="22"/>
        </w:rPr>
      </w:pPr>
      <w:r w:rsidRPr="00A72519">
        <w:rPr>
          <w:rFonts w:ascii="Verdana" w:hAnsi="Verdana"/>
          <w:sz w:val="22"/>
        </w:rPr>
        <w:t>Hold a full driving license.</w:t>
      </w:r>
    </w:p>
    <w:p w14:paraId="6C23D4AF" w14:textId="77777777" w:rsidR="00BB38FA" w:rsidRPr="00A72519" w:rsidRDefault="00BB38FA" w:rsidP="0087736B">
      <w:pPr>
        <w:numPr>
          <w:ilvl w:val="0"/>
          <w:numId w:val="1"/>
        </w:numPr>
        <w:rPr>
          <w:sz w:val="22"/>
        </w:rPr>
      </w:pPr>
      <w:r w:rsidRPr="00A72519">
        <w:rPr>
          <w:rFonts w:ascii="Verdana" w:hAnsi="Verdana"/>
          <w:sz w:val="22"/>
        </w:rPr>
        <w:t>Have experience in a leadership role within an education organisation.</w:t>
      </w:r>
    </w:p>
    <w:p w14:paraId="6C23D4B0" w14:textId="77777777" w:rsidR="002D6AD0" w:rsidRDefault="002D6AD0" w:rsidP="005C3BCB">
      <w:pPr>
        <w:rPr>
          <w:sz w:val="22"/>
        </w:rPr>
      </w:pPr>
      <w:r>
        <w:rPr>
          <w:rFonts w:ascii="Verdana" w:hAnsi="Verdana"/>
          <w:sz w:val="22"/>
        </w:rPr>
        <w:t xml:space="preserve"> </w:t>
      </w: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2D6AD0" w14:paraId="6C23D4B2" w14:textId="77777777" w:rsidTr="00BB38FA">
        <w:tc>
          <w:tcPr>
            <w:tcW w:w="10598" w:type="dxa"/>
            <w:shd w:val="clear" w:color="auto" w:fill="999999"/>
          </w:tcPr>
          <w:p w14:paraId="6C23D4B1" w14:textId="77777777" w:rsidR="002D6AD0" w:rsidRDefault="00A17FE1">
            <w:pPr>
              <w:rPr>
                <w:rFonts w:ascii="Verdana" w:hAnsi="Verdana"/>
                <w:sz w:val="22"/>
              </w:rPr>
            </w:pPr>
            <w:bookmarkStart w:id="0" w:name="_Hlk73541698"/>
            <w:r>
              <w:rPr>
                <w:rFonts w:ascii="Verdana" w:hAnsi="Verdana"/>
                <w:sz w:val="22"/>
              </w:rPr>
              <w:t>AIMS</w:t>
            </w:r>
          </w:p>
        </w:tc>
      </w:tr>
      <w:bookmarkEnd w:id="0"/>
    </w:tbl>
    <w:p w14:paraId="6C23D4B3" w14:textId="77777777" w:rsidR="000201A3" w:rsidRDefault="000201A3" w:rsidP="009132B4">
      <w:pPr>
        <w:tabs>
          <w:tab w:val="left" w:pos="2611"/>
        </w:tabs>
        <w:rPr>
          <w:sz w:val="22"/>
        </w:rPr>
      </w:pPr>
    </w:p>
    <w:p w14:paraId="6C23D4B4" w14:textId="77777777" w:rsidR="00A17FE1" w:rsidRDefault="00A17FE1" w:rsidP="009132B4">
      <w:pPr>
        <w:tabs>
          <w:tab w:val="left" w:pos="261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undertake the professional, </w:t>
      </w:r>
      <w:proofErr w:type="gramStart"/>
      <w:r>
        <w:rPr>
          <w:rFonts w:ascii="Verdana" w:hAnsi="Verdana"/>
          <w:sz w:val="22"/>
        </w:rPr>
        <w:t>efficient</w:t>
      </w:r>
      <w:proofErr w:type="gramEnd"/>
      <w:r>
        <w:rPr>
          <w:rFonts w:ascii="Verdana" w:hAnsi="Verdana"/>
          <w:sz w:val="22"/>
        </w:rPr>
        <w:t xml:space="preserve"> and effective operation and administration of the </w:t>
      </w:r>
      <w:r w:rsidR="004D60B7">
        <w:rPr>
          <w:rFonts w:ascii="Verdana" w:hAnsi="Verdana"/>
          <w:sz w:val="22"/>
        </w:rPr>
        <w:t xml:space="preserve">CANTO Learning </w:t>
      </w:r>
      <w:proofErr w:type="spellStart"/>
      <w:r w:rsidR="004D60B7">
        <w:rPr>
          <w:rFonts w:ascii="Verdana" w:hAnsi="Verdana"/>
          <w:sz w:val="22"/>
        </w:rPr>
        <w:t>Ltd</w:t>
      </w:r>
      <w:r>
        <w:rPr>
          <w:rFonts w:ascii="Verdana" w:hAnsi="Verdana"/>
          <w:sz w:val="22"/>
        </w:rPr>
        <w:t>’s</w:t>
      </w:r>
      <w:proofErr w:type="spellEnd"/>
      <w:r>
        <w:rPr>
          <w:rFonts w:ascii="Verdana" w:hAnsi="Verdana"/>
          <w:sz w:val="22"/>
        </w:rPr>
        <w:t xml:space="preserve"> EHCP consultation and review process.</w:t>
      </w:r>
    </w:p>
    <w:p w14:paraId="6C23D4B5" w14:textId="77777777" w:rsidR="00595C9E" w:rsidRDefault="00595C9E" w:rsidP="00595C9E">
      <w:pPr>
        <w:rPr>
          <w:rFonts w:ascii="Verdana" w:hAnsi="Verdana"/>
          <w:sz w:val="22"/>
        </w:rPr>
      </w:pP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595C9E" w14:paraId="6C23D4B7" w14:textId="77777777" w:rsidTr="00500C45">
        <w:tc>
          <w:tcPr>
            <w:tcW w:w="10598" w:type="dxa"/>
            <w:shd w:val="clear" w:color="auto" w:fill="999999"/>
          </w:tcPr>
          <w:p w14:paraId="6C23D4B6" w14:textId="77777777" w:rsidR="00595C9E" w:rsidRDefault="00595C9E" w:rsidP="00500C45">
            <w:pPr>
              <w:rPr>
                <w:rFonts w:ascii="Verdana" w:hAnsi="Verdana"/>
                <w:sz w:val="22"/>
              </w:rPr>
            </w:pPr>
            <w:bookmarkStart w:id="1" w:name="_Hlk73542498"/>
            <w:r>
              <w:rPr>
                <w:rFonts w:ascii="Verdana" w:hAnsi="Verdana"/>
                <w:sz w:val="22"/>
              </w:rPr>
              <w:t>Responsibilities</w:t>
            </w:r>
          </w:p>
        </w:tc>
      </w:tr>
      <w:bookmarkEnd w:id="1"/>
    </w:tbl>
    <w:p w14:paraId="6C23D4B8" w14:textId="77777777" w:rsidR="00A17FE1" w:rsidRDefault="00A17FE1" w:rsidP="009132B4">
      <w:pPr>
        <w:tabs>
          <w:tab w:val="left" w:pos="2611"/>
        </w:tabs>
        <w:rPr>
          <w:rFonts w:ascii="Verdana" w:hAnsi="Verdana"/>
          <w:sz w:val="22"/>
        </w:rPr>
      </w:pPr>
    </w:p>
    <w:p w14:paraId="6C23D4B9" w14:textId="77777777" w:rsidR="00A17FE1" w:rsidRDefault="00595C9E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assess and consider consultations made by local authorities including liaising with previous settings and students/parents/cares.  Present the student to the SLT for consideration of acceptance.</w:t>
      </w:r>
    </w:p>
    <w:p w14:paraId="6C23D4BA" w14:textId="0686BA8B" w:rsidR="00595C9E" w:rsidRDefault="00595C9E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liaise with the relevant people to ensure that a suitable transition process is set up which</w:t>
      </w:r>
      <w:r w:rsidR="2A78E7D2" w:rsidRPr="3CEF778A">
        <w:rPr>
          <w:rFonts w:ascii="Verdana" w:hAnsi="Verdana"/>
          <w:sz w:val="22"/>
          <w:szCs w:val="22"/>
        </w:rPr>
        <w:t xml:space="preserve"> is</w:t>
      </w:r>
      <w:r w:rsidRPr="3CEF778A">
        <w:rPr>
          <w:rFonts w:ascii="Verdana" w:hAnsi="Verdana"/>
          <w:sz w:val="22"/>
          <w:szCs w:val="22"/>
        </w:rPr>
        <w:t xml:space="preserve"> person centred and meet</w:t>
      </w:r>
      <w:r w:rsidR="6E3F88C8" w:rsidRPr="3CEF778A">
        <w:rPr>
          <w:rFonts w:ascii="Verdana" w:hAnsi="Verdana"/>
          <w:sz w:val="22"/>
          <w:szCs w:val="22"/>
        </w:rPr>
        <w:t>s</w:t>
      </w:r>
      <w:r w:rsidRPr="3CEF778A">
        <w:rPr>
          <w:rFonts w:ascii="Verdana" w:hAnsi="Verdana"/>
          <w:sz w:val="22"/>
          <w:szCs w:val="22"/>
        </w:rPr>
        <w:t xml:space="preserve"> the students’ needs.</w:t>
      </w:r>
    </w:p>
    <w:p w14:paraId="6C23D4BB" w14:textId="19133CB8" w:rsidR="00595C9E" w:rsidRDefault="00595C9E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 xml:space="preserve">To support tutors in ensuring their understanding of </w:t>
      </w:r>
      <w:r w:rsidR="004D60B7" w:rsidRPr="3CEF778A">
        <w:rPr>
          <w:rFonts w:ascii="Verdana" w:hAnsi="Verdana"/>
          <w:sz w:val="22"/>
          <w:szCs w:val="22"/>
        </w:rPr>
        <w:t xml:space="preserve">the </w:t>
      </w:r>
      <w:r w:rsidRPr="3CEF778A">
        <w:rPr>
          <w:rFonts w:ascii="Verdana" w:hAnsi="Verdana"/>
          <w:sz w:val="22"/>
          <w:szCs w:val="22"/>
        </w:rPr>
        <w:t>outcomes in students EHCP’s</w:t>
      </w:r>
      <w:r w:rsidR="004D60B7" w:rsidRPr="3CEF778A">
        <w:rPr>
          <w:rFonts w:ascii="Verdana" w:hAnsi="Verdana"/>
          <w:sz w:val="22"/>
          <w:szCs w:val="22"/>
        </w:rPr>
        <w:t xml:space="preserve"> and developing</w:t>
      </w:r>
      <w:r w:rsidR="100432A4" w:rsidRPr="3CEF778A">
        <w:rPr>
          <w:rFonts w:ascii="Verdana" w:hAnsi="Verdana"/>
          <w:sz w:val="22"/>
          <w:szCs w:val="22"/>
        </w:rPr>
        <w:t xml:space="preserve"> opportunities which enables students to work towards them. </w:t>
      </w:r>
    </w:p>
    <w:p w14:paraId="6C23D4BC" w14:textId="77777777" w:rsidR="004D60B7" w:rsidRDefault="004D60B7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Organise and chair annual reviews for and implement actions and recommendations appropriately.</w:t>
      </w:r>
    </w:p>
    <w:p w14:paraId="6C23D4BD" w14:textId="77777777" w:rsidR="004D60B7" w:rsidRDefault="004D60B7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liaise with staff, </w:t>
      </w:r>
      <w:proofErr w:type="gramStart"/>
      <w:r>
        <w:rPr>
          <w:rFonts w:ascii="Verdana" w:hAnsi="Verdana"/>
          <w:sz w:val="22"/>
        </w:rPr>
        <w:t>students</w:t>
      </w:r>
      <w:proofErr w:type="gramEnd"/>
      <w:r>
        <w:rPr>
          <w:rFonts w:ascii="Verdana" w:hAnsi="Verdana"/>
          <w:sz w:val="22"/>
        </w:rPr>
        <w:t xml:space="preserve"> and professionals in the maintenance of records.</w:t>
      </w:r>
    </w:p>
    <w:p w14:paraId="6C23D4BE" w14:textId="77777777" w:rsidR="004D60B7" w:rsidRDefault="004D60B7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handle telephone and general staff enquires professionally and promptly.</w:t>
      </w:r>
    </w:p>
    <w:p w14:paraId="6C23D4BF" w14:textId="77777777" w:rsidR="004D60B7" w:rsidRDefault="004D60B7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collect and process information to ensure that records are accurately maintained in a timely manner. </w:t>
      </w:r>
    </w:p>
    <w:p w14:paraId="6C23D4C0" w14:textId="77777777" w:rsidR="004D60B7" w:rsidRDefault="004D60B7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Support the work of Learning Support funding.</w:t>
      </w:r>
    </w:p>
    <w:p w14:paraId="6C23D4C2" w14:textId="542FDB01" w:rsidR="004D60B7" w:rsidRDefault="004D60B7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lastRenderedPageBreak/>
        <w:t xml:space="preserve">To enter and maintain accurate data on students records in accordance with CANTO Learning </w:t>
      </w:r>
      <w:proofErr w:type="spellStart"/>
      <w:r w:rsidRPr="3CEF778A">
        <w:rPr>
          <w:rFonts w:ascii="Verdana" w:hAnsi="Verdana"/>
          <w:sz w:val="22"/>
          <w:szCs w:val="22"/>
        </w:rPr>
        <w:t>Ltd’s</w:t>
      </w:r>
      <w:proofErr w:type="spellEnd"/>
      <w:r w:rsidRPr="3CEF778A">
        <w:rPr>
          <w:rFonts w:ascii="Verdana" w:hAnsi="Verdana"/>
          <w:sz w:val="22"/>
          <w:szCs w:val="22"/>
        </w:rPr>
        <w:t xml:space="preserve"> procedures.</w:t>
      </w:r>
    </w:p>
    <w:p w14:paraId="6C23D4C3" w14:textId="77777777" w:rsidR="004D60B7" w:rsidRDefault="004D60B7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 xml:space="preserve">To understand and comply with CANTO Learning </w:t>
      </w:r>
      <w:proofErr w:type="spellStart"/>
      <w:r w:rsidRPr="3CEF778A">
        <w:rPr>
          <w:rFonts w:ascii="Verdana" w:hAnsi="Verdana"/>
          <w:sz w:val="22"/>
          <w:szCs w:val="22"/>
        </w:rPr>
        <w:t>Ltd’s</w:t>
      </w:r>
      <w:proofErr w:type="spellEnd"/>
      <w:r w:rsidRPr="3CEF778A">
        <w:rPr>
          <w:rFonts w:ascii="Verdana" w:hAnsi="Verdana"/>
          <w:sz w:val="22"/>
          <w:szCs w:val="22"/>
        </w:rPr>
        <w:t xml:space="preserve"> policies and procedures.</w:t>
      </w:r>
    </w:p>
    <w:p w14:paraId="6C23D4C4" w14:textId="77777777" w:rsidR="004D60B7" w:rsidRDefault="004D60B7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check prepare and record information accurately and efficiently as required by CANTO Learning Ltd.</w:t>
      </w:r>
    </w:p>
    <w:p w14:paraId="6C23D4C5" w14:textId="77777777" w:rsidR="004D60B7" w:rsidRPr="00B64755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carry out administration procedures effectively and efficiently, including the preparation of reports required by the Senior Leadership Team and external and internal returns.</w:t>
      </w:r>
    </w:p>
    <w:p w14:paraId="6C23D4C6" w14:textId="77777777" w:rsidR="008C2562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undertake filing and maintaining the filing system.</w:t>
      </w:r>
    </w:p>
    <w:p w14:paraId="6C23D4C7" w14:textId="77777777" w:rsidR="008C2562" w:rsidRDefault="008C2562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attend day and evening meetings, courses etc. considered to be a benefit to CANTO Learning Ltd and the individual.</w:t>
      </w:r>
    </w:p>
    <w:p w14:paraId="6C23D4C8" w14:textId="77777777" w:rsidR="008C2562" w:rsidRDefault="008C2562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promote the welfare of young people and vulnerable groups in all aspects of CANTO Learning Ltd and to ensure safeguarding arrangements are </w:t>
      </w:r>
      <w:proofErr w:type="gramStart"/>
      <w:r>
        <w:rPr>
          <w:rFonts w:ascii="Verdana" w:hAnsi="Verdana"/>
          <w:sz w:val="22"/>
        </w:rPr>
        <w:t>adhered to at all times</w:t>
      </w:r>
      <w:proofErr w:type="gramEnd"/>
      <w:r>
        <w:rPr>
          <w:rFonts w:ascii="Verdana" w:hAnsi="Verdana"/>
          <w:sz w:val="22"/>
        </w:rPr>
        <w:t>.</w:t>
      </w:r>
    </w:p>
    <w:p w14:paraId="6C23D4C9" w14:textId="77777777" w:rsidR="008C2562" w:rsidRPr="002F19C5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promote and adhere to Safeguarding Policies and Procedures.</w:t>
      </w:r>
    </w:p>
    <w:p w14:paraId="6C23D4CA" w14:textId="77777777" w:rsidR="008C2562" w:rsidRPr="002F19C5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>To promote and adhere to Health and Safety Policies and Procedures.</w:t>
      </w:r>
    </w:p>
    <w:p w14:paraId="6C23D4CB" w14:textId="77777777" w:rsidR="008C2562" w:rsidRPr="002F19C5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 xml:space="preserve">To manager student conduct in accordance with CANTO Learning </w:t>
      </w:r>
      <w:proofErr w:type="spellStart"/>
      <w:r w:rsidRPr="3CEF778A">
        <w:rPr>
          <w:rFonts w:ascii="Verdana" w:hAnsi="Verdana"/>
          <w:sz w:val="22"/>
          <w:szCs w:val="22"/>
        </w:rPr>
        <w:t>Ltd’s</w:t>
      </w:r>
      <w:proofErr w:type="spellEnd"/>
      <w:r w:rsidRPr="3CEF778A">
        <w:rPr>
          <w:rFonts w:ascii="Verdana" w:hAnsi="Verdana"/>
          <w:sz w:val="22"/>
          <w:szCs w:val="22"/>
        </w:rPr>
        <w:t xml:space="preserve"> policies.</w:t>
      </w:r>
    </w:p>
    <w:p w14:paraId="6C23D4CC" w14:textId="77777777" w:rsidR="008C2562" w:rsidRDefault="008C2562" w:rsidP="3CEF778A">
      <w:pPr>
        <w:tabs>
          <w:tab w:val="left" w:pos="2611"/>
        </w:tabs>
        <w:spacing w:line="276" w:lineRule="auto"/>
        <w:rPr>
          <w:rFonts w:ascii="Verdana" w:hAnsi="Verdana"/>
          <w:sz w:val="22"/>
          <w:szCs w:val="22"/>
        </w:rPr>
      </w:pPr>
      <w:r w:rsidRPr="3CEF778A">
        <w:rPr>
          <w:rFonts w:ascii="Verdana" w:hAnsi="Verdana"/>
          <w:sz w:val="22"/>
          <w:szCs w:val="22"/>
        </w:rPr>
        <w:t xml:space="preserve">To ensure active promotion of and commitment to best practice in equality, </w:t>
      </w:r>
      <w:proofErr w:type="gramStart"/>
      <w:r w:rsidRPr="3CEF778A">
        <w:rPr>
          <w:rFonts w:ascii="Verdana" w:hAnsi="Verdana"/>
          <w:sz w:val="22"/>
          <w:szCs w:val="22"/>
        </w:rPr>
        <w:t>diversity</w:t>
      </w:r>
      <w:proofErr w:type="gramEnd"/>
      <w:r w:rsidRPr="3CEF778A">
        <w:rPr>
          <w:rFonts w:ascii="Verdana" w:hAnsi="Verdana"/>
          <w:sz w:val="22"/>
          <w:szCs w:val="22"/>
        </w:rPr>
        <w:t xml:space="preserve"> and inclusion.</w:t>
      </w:r>
    </w:p>
    <w:p w14:paraId="6C23D4CD" w14:textId="77777777" w:rsidR="008C2562" w:rsidRDefault="008C2562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Contribute and demonstrate fully and at all times</w:t>
      </w:r>
      <w:proofErr w:type="gramEnd"/>
      <w:r>
        <w:rPr>
          <w:rFonts w:ascii="Verdana" w:hAnsi="Verdana"/>
          <w:sz w:val="22"/>
        </w:rPr>
        <w:t xml:space="preserve"> the positive promotion and role modelling of the CANTO Learning </w:t>
      </w:r>
      <w:proofErr w:type="spellStart"/>
      <w:r>
        <w:rPr>
          <w:rFonts w:ascii="Verdana" w:hAnsi="Verdana"/>
          <w:sz w:val="22"/>
        </w:rPr>
        <w:t>Ltd’s</w:t>
      </w:r>
      <w:proofErr w:type="spellEnd"/>
      <w:r>
        <w:rPr>
          <w:rFonts w:ascii="Verdana" w:hAnsi="Verdana"/>
          <w:sz w:val="22"/>
        </w:rPr>
        <w:t xml:space="preserve"> core values, generic competencies and professional behaviours expected of all staff employed.</w:t>
      </w:r>
    </w:p>
    <w:p w14:paraId="6C23D4CE" w14:textId="77777777" w:rsidR="008C2562" w:rsidRDefault="008C2562" w:rsidP="00AA64EB">
      <w:pPr>
        <w:tabs>
          <w:tab w:val="left" w:pos="2611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Undertake any other duties as required by the Senior Leadership Team and as may be reasonably expected commensurate with the post.  This may include either temporary or permanent re-deployment to an equivalent grade of post with CANTO Learning Ltd.</w:t>
      </w:r>
    </w:p>
    <w:p w14:paraId="6C23D4CF" w14:textId="77777777" w:rsidR="008C2562" w:rsidRDefault="008C2562" w:rsidP="009132B4">
      <w:pPr>
        <w:tabs>
          <w:tab w:val="left" w:pos="2611"/>
        </w:tabs>
        <w:rPr>
          <w:rFonts w:ascii="Verdana" w:hAnsi="Verdana"/>
          <w:sz w:val="22"/>
        </w:rPr>
      </w:pP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4D60B7" w14:paraId="6C23D4D1" w14:textId="77777777" w:rsidTr="00500C45">
        <w:tc>
          <w:tcPr>
            <w:tcW w:w="10598" w:type="dxa"/>
            <w:shd w:val="clear" w:color="auto" w:fill="999999"/>
          </w:tcPr>
          <w:p w14:paraId="6C23D4D0" w14:textId="77777777" w:rsidR="004D60B7" w:rsidRDefault="008C2562" w:rsidP="00500C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HOURS AND BENEFITS</w:t>
            </w:r>
          </w:p>
        </w:tc>
      </w:tr>
    </w:tbl>
    <w:p w14:paraId="6C23D4D2" w14:textId="77777777" w:rsidR="004D60B7" w:rsidRDefault="004D60B7" w:rsidP="009132B4">
      <w:pPr>
        <w:tabs>
          <w:tab w:val="left" w:pos="2611"/>
        </w:tabs>
        <w:rPr>
          <w:rFonts w:ascii="Verdana" w:hAnsi="Verdana"/>
          <w:sz w:val="22"/>
        </w:rPr>
      </w:pPr>
    </w:p>
    <w:p w14:paraId="6C23D4D3" w14:textId="77777777" w:rsidR="008C2562" w:rsidRDefault="008C2562" w:rsidP="009132B4">
      <w:pPr>
        <w:tabs>
          <w:tab w:val="left" w:pos="261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Core hours are Monday to Friday 8.30am to 4.30pm (Friday 3.30pm) Totalling 36 ½ hours per week.</w:t>
      </w:r>
    </w:p>
    <w:p w14:paraId="6C23D4D4" w14:textId="77777777" w:rsidR="008C2562" w:rsidRDefault="008C2562" w:rsidP="009132B4">
      <w:pPr>
        <w:tabs>
          <w:tab w:val="left" w:pos="261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 weeks paid annual leave per year in addition to bank holidays and the shut-down at Christmas.</w:t>
      </w:r>
    </w:p>
    <w:p w14:paraId="6C23D4D5" w14:textId="1B56F494" w:rsidR="008C2562" w:rsidRDefault="008C2562" w:rsidP="009132B4">
      <w:pPr>
        <w:tabs>
          <w:tab w:val="left" w:pos="261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Pension Scheme, subsidised catering, 24/7 Employer Assistance Programme, </w:t>
      </w:r>
      <w:r w:rsidR="00AA64EB">
        <w:rPr>
          <w:rFonts w:ascii="Verdana" w:hAnsi="Verdana"/>
          <w:sz w:val="22"/>
        </w:rPr>
        <w:t xml:space="preserve">relevant paid </w:t>
      </w:r>
      <w:r>
        <w:rPr>
          <w:rFonts w:ascii="Verdana" w:hAnsi="Verdana"/>
          <w:sz w:val="22"/>
        </w:rPr>
        <w:t>training</w:t>
      </w:r>
      <w:r w:rsidR="00AA64EB">
        <w:rPr>
          <w:rFonts w:ascii="Verdana" w:hAnsi="Verdana"/>
          <w:sz w:val="22"/>
        </w:rPr>
        <w:t>.</w:t>
      </w:r>
    </w:p>
    <w:p w14:paraId="71F1A349" w14:textId="5E121956" w:rsidR="00802100" w:rsidRDefault="00802100" w:rsidP="009132B4">
      <w:pPr>
        <w:tabs>
          <w:tab w:val="left" w:pos="2611"/>
        </w:tabs>
        <w:rPr>
          <w:rFonts w:ascii="Verdana" w:hAnsi="Verdana"/>
          <w:sz w:val="22"/>
        </w:rPr>
      </w:pPr>
    </w:p>
    <w:p w14:paraId="7762CEC8" w14:textId="6936E8BE" w:rsidR="00802100" w:rsidRPr="00802100" w:rsidRDefault="00802100" w:rsidP="2BC359AA">
      <w:pPr>
        <w:tabs>
          <w:tab w:val="left" w:pos="2611"/>
        </w:tabs>
        <w:rPr>
          <w:rFonts w:ascii="Verdana" w:hAnsi="Verdana"/>
          <w:b/>
          <w:bCs/>
          <w:sz w:val="22"/>
          <w:szCs w:val="22"/>
        </w:rPr>
      </w:pPr>
      <w:r w:rsidRPr="2BC359AA">
        <w:rPr>
          <w:rFonts w:ascii="Verdana" w:hAnsi="Verdana"/>
          <w:b/>
          <w:bCs/>
          <w:sz w:val="22"/>
          <w:szCs w:val="22"/>
        </w:rPr>
        <w:t>A 42-week</w:t>
      </w:r>
      <w:r w:rsidR="6F39B863" w:rsidRPr="2BC359AA">
        <w:rPr>
          <w:rFonts w:ascii="Verdana" w:hAnsi="Verdana"/>
          <w:b/>
          <w:bCs/>
          <w:sz w:val="22"/>
          <w:szCs w:val="22"/>
        </w:rPr>
        <w:t xml:space="preserve"> </w:t>
      </w:r>
      <w:r w:rsidRPr="2BC359AA">
        <w:rPr>
          <w:rFonts w:ascii="Verdana" w:hAnsi="Verdana"/>
          <w:b/>
          <w:bCs/>
          <w:sz w:val="22"/>
          <w:szCs w:val="22"/>
        </w:rPr>
        <w:t xml:space="preserve">per annum </w:t>
      </w:r>
      <w:r w:rsidR="7E575150" w:rsidRPr="2BC359AA">
        <w:rPr>
          <w:rFonts w:ascii="Verdana" w:hAnsi="Verdana"/>
          <w:b/>
          <w:bCs/>
          <w:sz w:val="22"/>
          <w:szCs w:val="22"/>
        </w:rPr>
        <w:t xml:space="preserve">pro-rated </w:t>
      </w:r>
      <w:r w:rsidRPr="2BC359AA">
        <w:rPr>
          <w:rFonts w:ascii="Verdana" w:hAnsi="Verdana"/>
          <w:b/>
          <w:bCs/>
          <w:sz w:val="22"/>
          <w:szCs w:val="22"/>
        </w:rPr>
        <w:t>contract would be considered for the right candidate.</w:t>
      </w:r>
    </w:p>
    <w:p w14:paraId="6C23D4D6" w14:textId="77777777" w:rsidR="00AA64EB" w:rsidRDefault="00AA64EB" w:rsidP="009132B4">
      <w:pPr>
        <w:tabs>
          <w:tab w:val="left" w:pos="2611"/>
        </w:tabs>
        <w:rPr>
          <w:rFonts w:ascii="Verdana" w:hAnsi="Verdana"/>
          <w:sz w:val="22"/>
        </w:rPr>
      </w:pPr>
    </w:p>
    <w:tbl>
      <w:tblPr>
        <w:tblW w:w="0" w:type="auto"/>
        <w:shd w:val="clear" w:color="auto" w:fill="999999"/>
        <w:tblLook w:val="0000" w:firstRow="0" w:lastRow="0" w:firstColumn="0" w:lastColumn="0" w:noHBand="0" w:noVBand="0"/>
      </w:tblPr>
      <w:tblGrid>
        <w:gridCol w:w="10466"/>
      </w:tblGrid>
      <w:tr w:rsidR="00AA64EB" w14:paraId="6C23D4D8" w14:textId="77777777" w:rsidTr="00500C45">
        <w:tc>
          <w:tcPr>
            <w:tcW w:w="10598" w:type="dxa"/>
            <w:shd w:val="clear" w:color="auto" w:fill="999999"/>
          </w:tcPr>
          <w:p w14:paraId="6C23D4D7" w14:textId="77777777" w:rsidR="00AA64EB" w:rsidRDefault="00AA64EB" w:rsidP="00500C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SALARY</w:t>
            </w:r>
          </w:p>
        </w:tc>
      </w:tr>
    </w:tbl>
    <w:p w14:paraId="6C23D4D9" w14:textId="77777777" w:rsidR="00AA64EB" w:rsidRDefault="00AA64EB" w:rsidP="009132B4">
      <w:pPr>
        <w:tabs>
          <w:tab w:val="left" w:pos="2611"/>
        </w:tabs>
        <w:rPr>
          <w:rFonts w:ascii="Verdana" w:hAnsi="Verdana"/>
          <w:sz w:val="22"/>
        </w:rPr>
      </w:pPr>
    </w:p>
    <w:p w14:paraId="6C23D4DA" w14:textId="77777777" w:rsidR="00AA64EB" w:rsidRDefault="00AA64EB" w:rsidP="52B112F7">
      <w:pPr>
        <w:tabs>
          <w:tab w:val="left" w:pos="2611"/>
        </w:tabs>
        <w:rPr>
          <w:rFonts w:ascii="Verdana" w:hAnsi="Verdana"/>
          <w:sz w:val="22"/>
          <w:szCs w:val="22"/>
        </w:rPr>
      </w:pPr>
      <w:r w:rsidRPr="52B112F7">
        <w:rPr>
          <w:rFonts w:ascii="Verdana" w:hAnsi="Verdana"/>
          <w:sz w:val="22"/>
          <w:szCs w:val="22"/>
        </w:rPr>
        <w:t>Starting salary will be dependent upon skills, qualifications and experiences but will be between £9.90 and £11.50 per hour.</w:t>
      </w:r>
    </w:p>
    <w:p w14:paraId="7B11642F" w14:textId="1931A9E1" w:rsidR="52B112F7" w:rsidRDefault="52B112F7" w:rsidP="52B112F7">
      <w:pPr>
        <w:tabs>
          <w:tab w:val="left" w:pos="2611"/>
        </w:tabs>
        <w:rPr>
          <w:rFonts w:ascii="Verdana" w:hAnsi="Verdana"/>
        </w:rPr>
      </w:pPr>
    </w:p>
    <w:p w14:paraId="40C31E66" w14:textId="07420D8B" w:rsidR="6698B9EF" w:rsidRDefault="6698B9EF" w:rsidP="52B112F7">
      <w:pPr>
        <w:tabs>
          <w:tab w:val="left" w:pos="2611"/>
        </w:tabs>
        <w:rPr>
          <w:rFonts w:ascii="Verdana" w:hAnsi="Verdana"/>
        </w:rPr>
      </w:pPr>
      <w:r w:rsidRPr="52B112F7">
        <w:rPr>
          <w:rFonts w:ascii="Verdana" w:hAnsi="Verdana"/>
          <w:sz w:val="22"/>
          <w:szCs w:val="22"/>
        </w:rPr>
        <w:t xml:space="preserve">Please contact Sabrina </w:t>
      </w:r>
      <w:proofErr w:type="spellStart"/>
      <w:r w:rsidRPr="52B112F7">
        <w:rPr>
          <w:rFonts w:ascii="Verdana" w:hAnsi="Verdana"/>
          <w:sz w:val="22"/>
          <w:szCs w:val="22"/>
        </w:rPr>
        <w:t>Carmicheal</w:t>
      </w:r>
      <w:proofErr w:type="spellEnd"/>
      <w:r w:rsidRPr="52B112F7">
        <w:rPr>
          <w:rFonts w:ascii="Verdana" w:hAnsi="Verdana"/>
          <w:sz w:val="22"/>
          <w:szCs w:val="22"/>
        </w:rPr>
        <w:t xml:space="preserve"> for an application form on 01604 741150.</w:t>
      </w:r>
    </w:p>
    <w:p w14:paraId="2CC136DE" w14:textId="1B224972" w:rsidR="52B112F7" w:rsidRDefault="52B112F7" w:rsidP="52B112F7">
      <w:pPr>
        <w:tabs>
          <w:tab w:val="left" w:pos="2611"/>
        </w:tabs>
        <w:rPr>
          <w:rFonts w:ascii="Verdana" w:hAnsi="Verdana"/>
        </w:rPr>
      </w:pPr>
    </w:p>
    <w:p w14:paraId="3417739C" w14:textId="1D1ABFC3" w:rsidR="6698B9EF" w:rsidRDefault="6698B9EF" w:rsidP="52B112F7">
      <w:pPr>
        <w:tabs>
          <w:tab w:val="left" w:pos="2611"/>
        </w:tabs>
        <w:rPr>
          <w:rFonts w:ascii="Verdana" w:hAnsi="Verdana"/>
        </w:rPr>
      </w:pPr>
      <w:r w:rsidRPr="52B112F7">
        <w:rPr>
          <w:rFonts w:ascii="Verdana" w:hAnsi="Verdana"/>
          <w:sz w:val="22"/>
          <w:szCs w:val="22"/>
        </w:rPr>
        <w:t>Closing date for applications is Friday 2</w:t>
      </w:r>
      <w:r w:rsidRPr="52B112F7">
        <w:rPr>
          <w:rFonts w:ascii="Verdana" w:hAnsi="Verdana"/>
          <w:sz w:val="22"/>
          <w:szCs w:val="22"/>
          <w:vertAlign w:val="superscript"/>
        </w:rPr>
        <w:t>nd</w:t>
      </w:r>
      <w:r w:rsidRPr="52B112F7">
        <w:rPr>
          <w:rFonts w:ascii="Verdana" w:hAnsi="Verdana"/>
          <w:sz w:val="22"/>
          <w:szCs w:val="22"/>
        </w:rPr>
        <w:t xml:space="preserve"> July 2021.</w:t>
      </w:r>
    </w:p>
    <w:p w14:paraId="441ADBDE" w14:textId="143A19B6" w:rsidR="52B112F7" w:rsidRDefault="52B112F7" w:rsidP="52B112F7">
      <w:pPr>
        <w:tabs>
          <w:tab w:val="left" w:pos="2611"/>
        </w:tabs>
        <w:rPr>
          <w:rFonts w:ascii="Verdana" w:hAnsi="Verdana"/>
          <w:b/>
          <w:bCs/>
        </w:rPr>
      </w:pPr>
    </w:p>
    <w:p w14:paraId="62EBC4FE" w14:textId="40677DC5" w:rsidR="6698B9EF" w:rsidRDefault="6698B9EF" w:rsidP="52B112F7">
      <w:pPr>
        <w:tabs>
          <w:tab w:val="left" w:pos="2611"/>
        </w:tabs>
        <w:rPr>
          <w:rFonts w:ascii="Verdana" w:hAnsi="Verdana"/>
          <w:b/>
          <w:bCs/>
          <w:sz w:val="22"/>
          <w:szCs w:val="22"/>
        </w:rPr>
      </w:pPr>
      <w:r w:rsidRPr="52B112F7">
        <w:rPr>
          <w:rFonts w:ascii="Verdana" w:hAnsi="Verdana"/>
          <w:b/>
          <w:bCs/>
          <w:sz w:val="22"/>
          <w:szCs w:val="22"/>
        </w:rPr>
        <w:t>This position is subject to a satisfactory enhanced DBS check.</w:t>
      </w:r>
    </w:p>
    <w:p w14:paraId="6C23D4DB" w14:textId="77777777" w:rsidR="00AA64EB" w:rsidRDefault="00AA64EB" w:rsidP="009132B4">
      <w:pPr>
        <w:tabs>
          <w:tab w:val="left" w:pos="2611"/>
        </w:tabs>
        <w:rPr>
          <w:rFonts w:ascii="Verdana" w:hAnsi="Verdana"/>
          <w:sz w:val="22"/>
        </w:rPr>
      </w:pPr>
    </w:p>
    <w:p w14:paraId="6C23D4DC" w14:textId="77777777" w:rsidR="00AA64EB" w:rsidRPr="00A17FE1" w:rsidRDefault="00AA64EB" w:rsidP="009132B4">
      <w:pPr>
        <w:tabs>
          <w:tab w:val="left" w:pos="2611"/>
        </w:tabs>
        <w:rPr>
          <w:rFonts w:ascii="Verdana" w:hAnsi="Verdana"/>
          <w:sz w:val="22"/>
        </w:rPr>
      </w:pPr>
    </w:p>
    <w:sectPr w:rsidR="00AA64EB" w:rsidRPr="00A17FE1" w:rsidSect="00874B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C896" w14:textId="77777777" w:rsidR="00824FB9" w:rsidRDefault="00824FB9" w:rsidP="00E53ACD">
      <w:r>
        <w:separator/>
      </w:r>
    </w:p>
  </w:endnote>
  <w:endnote w:type="continuationSeparator" w:id="0">
    <w:p w14:paraId="1EA7B3F5" w14:textId="77777777" w:rsidR="00824FB9" w:rsidRDefault="00824FB9" w:rsidP="00E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D4E3" w14:textId="77777777" w:rsidR="00E53ACD" w:rsidRPr="00E53ACD" w:rsidRDefault="008464A1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color w:val="808080"/>
        <w:sz w:val="20"/>
        <w:szCs w:val="20"/>
      </w:rPr>
      <w:t xml:space="preserve">Job Description – </w:t>
    </w:r>
    <w:r w:rsidR="00AA64EB">
      <w:rPr>
        <w:rFonts w:ascii="Verdana" w:hAnsi="Verdana"/>
        <w:color w:val="808080"/>
        <w:sz w:val="20"/>
        <w:szCs w:val="20"/>
      </w:rPr>
      <w:t xml:space="preserve">EHCP and Transitions Facilitator </w:t>
    </w:r>
    <w:r w:rsidR="00E53ACD" w:rsidRPr="00E53ACD">
      <w:rPr>
        <w:rFonts w:ascii="Verdana" w:hAnsi="Verdana"/>
        <w:color w:val="808080"/>
        <w:sz w:val="20"/>
        <w:szCs w:val="20"/>
      </w:rPr>
      <w:t xml:space="preserve">                        </w:t>
    </w:r>
    <w:r w:rsidR="00E53ACD">
      <w:rPr>
        <w:rFonts w:ascii="Verdana" w:hAnsi="Verdana"/>
        <w:color w:val="808080"/>
        <w:sz w:val="20"/>
        <w:szCs w:val="20"/>
      </w:rPr>
      <w:t xml:space="preserve">                      </w:t>
    </w:r>
    <w:r w:rsidR="00E53ACD" w:rsidRPr="00E53ACD">
      <w:rPr>
        <w:rFonts w:ascii="Verdana" w:hAnsi="Verdana"/>
        <w:color w:val="808080"/>
        <w:sz w:val="20"/>
        <w:szCs w:val="20"/>
      </w:rPr>
      <w:t xml:space="preserve">              C Dear</w:t>
    </w:r>
    <w:r w:rsidR="00E53ACD" w:rsidRPr="00E53ACD"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AEE0" w14:textId="77777777" w:rsidR="00824FB9" w:rsidRDefault="00824FB9" w:rsidP="00E53ACD">
      <w:r>
        <w:separator/>
      </w:r>
    </w:p>
  </w:footnote>
  <w:footnote w:type="continuationSeparator" w:id="0">
    <w:p w14:paraId="09A4D62B" w14:textId="77777777" w:rsidR="00824FB9" w:rsidRDefault="00824FB9" w:rsidP="00E5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40E"/>
    <w:multiLevelType w:val="hybridMultilevel"/>
    <w:tmpl w:val="28F2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C8C"/>
    <w:multiLevelType w:val="hybridMultilevel"/>
    <w:tmpl w:val="569AB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1138"/>
    <w:multiLevelType w:val="hybridMultilevel"/>
    <w:tmpl w:val="6D968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05E8A"/>
    <w:multiLevelType w:val="hybridMultilevel"/>
    <w:tmpl w:val="3216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10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C6796"/>
    <w:multiLevelType w:val="hybridMultilevel"/>
    <w:tmpl w:val="76947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B6A"/>
    <w:multiLevelType w:val="hybridMultilevel"/>
    <w:tmpl w:val="88744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2675C"/>
    <w:multiLevelType w:val="hybridMultilevel"/>
    <w:tmpl w:val="08587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5F"/>
    <w:rsid w:val="000201A3"/>
    <w:rsid w:val="00093D12"/>
    <w:rsid w:val="000D50AB"/>
    <w:rsid w:val="00154490"/>
    <w:rsid w:val="0019235F"/>
    <w:rsid w:val="001A558F"/>
    <w:rsid w:val="001B38A4"/>
    <w:rsid w:val="002401E3"/>
    <w:rsid w:val="00260442"/>
    <w:rsid w:val="002A474F"/>
    <w:rsid w:val="002D6AD0"/>
    <w:rsid w:val="002F19C5"/>
    <w:rsid w:val="0030589B"/>
    <w:rsid w:val="00376179"/>
    <w:rsid w:val="003924FB"/>
    <w:rsid w:val="003F12C8"/>
    <w:rsid w:val="004262D4"/>
    <w:rsid w:val="00445F10"/>
    <w:rsid w:val="004563B4"/>
    <w:rsid w:val="004B2688"/>
    <w:rsid w:val="004D60B7"/>
    <w:rsid w:val="00500C45"/>
    <w:rsid w:val="00502286"/>
    <w:rsid w:val="005619DC"/>
    <w:rsid w:val="005822CA"/>
    <w:rsid w:val="00595C9E"/>
    <w:rsid w:val="005C3BCB"/>
    <w:rsid w:val="005E6AC3"/>
    <w:rsid w:val="005F021E"/>
    <w:rsid w:val="00613D53"/>
    <w:rsid w:val="00641389"/>
    <w:rsid w:val="006D604E"/>
    <w:rsid w:val="006E4566"/>
    <w:rsid w:val="00741BC2"/>
    <w:rsid w:val="00766B65"/>
    <w:rsid w:val="00795BC4"/>
    <w:rsid w:val="007F41C1"/>
    <w:rsid w:val="00802100"/>
    <w:rsid w:val="00824FB9"/>
    <w:rsid w:val="00835AFC"/>
    <w:rsid w:val="008464A1"/>
    <w:rsid w:val="00865992"/>
    <w:rsid w:val="00874BB1"/>
    <w:rsid w:val="008768E5"/>
    <w:rsid w:val="0087736B"/>
    <w:rsid w:val="00885894"/>
    <w:rsid w:val="008C2562"/>
    <w:rsid w:val="00907C2F"/>
    <w:rsid w:val="009132B4"/>
    <w:rsid w:val="00A07187"/>
    <w:rsid w:val="00A17FE1"/>
    <w:rsid w:val="00A61973"/>
    <w:rsid w:val="00A713F6"/>
    <w:rsid w:val="00A72519"/>
    <w:rsid w:val="00AA64EB"/>
    <w:rsid w:val="00AB562C"/>
    <w:rsid w:val="00AD4E2D"/>
    <w:rsid w:val="00B25444"/>
    <w:rsid w:val="00B56CBE"/>
    <w:rsid w:val="00B64755"/>
    <w:rsid w:val="00BB38FA"/>
    <w:rsid w:val="00BE70E3"/>
    <w:rsid w:val="00C31A11"/>
    <w:rsid w:val="00CC46C0"/>
    <w:rsid w:val="00CF1C2F"/>
    <w:rsid w:val="00DA1D52"/>
    <w:rsid w:val="00E41019"/>
    <w:rsid w:val="00E44706"/>
    <w:rsid w:val="00E53ACD"/>
    <w:rsid w:val="00E55AE7"/>
    <w:rsid w:val="00E57743"/>
    <w:rsid w:val="00F570A8"/>
    <w:rsid w:val="014F92F9"/>
    <w:rsid w:val="100432A4"/>
    <w:rsid w:val="2A78E7D2"/>
    <w:rsid w:val="2BC359AA"/>
    <w:rsid w:val="3156AE0A"/>
    <w:rsid w:val="372ECF39"/>
    <w:rsid w:val="3CEF778A"/>
    <w:rsid w:val="4BA8A0FC"/>
    <w:rsid w:val="52B112F7"/>
    <w:rsid w:val="5B8E6808"/>
    <w:rsid w:val="6698B9EF"/>
    <w:rsid w:val="6E3F88C8"/>
    <w:rsid w:val="6F39B863"/>
    <w:rsid w:val="77E086EB"/>
    <w:rsid w:val="7E5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3D496"/>
  <w15:chartTrackingRefBased/>
  <w15:docId w15:val="{9F1F84B7-13A5-4C96-B974-3A434893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1A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1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1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32"/>
    </w:rPr>
  </w:style>
  <w:style w:type="paragraph" w:styleId="Header">
    <w:name w:val="header"/>
    <w:basedOn w:val="Normal"/>
    <w:link w:val="HeaderChar"/>
    <w:uiPriority w:val="99"/>
    <w:unhideWhenUsed/>
    <w:rsid w:val="00E53A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3A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3A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3A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17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semiHidden/>
    <w:rsid w:val="000201A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0201A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0201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 LTD</dc:title>
  <dc:subject/>
  <dc:creator>User</dc:creator>
  <cp:keywords/>
  <dc:description/>
  <cp:lastModifiedBy>Sabrina Carmichael</cp:lastModifiedBy>
  <cp:revision>2</cp:revision>
  <cp:lastPrinted>2012-10-10T22:32:00Z</cp:lastPrinted>
  <dcterms:created xsi:type="dcterms:W3CDTF">2021-06-21T14:06:00Z</dcterms:created>
  <dcterms:modified xsi:type="dcterms:W3CDTF">2021-06-21T14:06:00Z</dcterms:modified>
</cp:coreProperties>
</file>